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98D41" w14:textId="77777777" w:rsidR="00C64B1B" w:rsidRDefault="00C64B1B" w:rsidP="00512009">
      <w:pPr>
        <w:jc w:val="both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3261"/>
        <w:gridCol w:w="5244"/>
        <w:gridCol w:w="3828"/>
        <w:gridCol w:w="1359"/>
      </w:tblGrid>
      <w:tr w:rsidR="00A06425" w:rsidRPr="00A06425" w14:paraId="207C9E6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40CAF43" w14:textId="77777777" w:rsidR="00A06425" w:rsidRPr="00A06425" w:rsidRDefault="00A06425" w:rsidP="0051200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65AC5D1A" w14:textId="77777777" w:rsidR="00A06425" w:rsidRPr="00A06425" w:rsidRDefault="00A06425" w:rsidP="0051200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4A1276FD" w14:textId="77777777" w:rsidTr="00710FE2">
        <w:tc>
          <w:tcPr>
            <w:tcW w:w="562" w:type="dxa"/>
            <w:shd w:val="clear" w:color="auto" w:fill="auto"/>
            <w:vAlign w:val="center"/>
          </w:tcPr>
          <w:p w14:paraId="67D5240A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D478EF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03058D7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69CD1F39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D33B5DB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3D47ED4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FE37FC4" w14:textId="77777777" w:rsidTr="00710FE2">
        <w:tc>
          <w:tcPr>
            <w:tcW w:w="562" w:type="dxa"/>
            <w:shd w:val="clear" w:color="auto" w:fill="auto"/>
          </w:tcPr>
          <w:p w14:paraId="416B97EF" w14:textId="77777777" w:rsidR="00A06425" w:rsidRPr="00A06425" w:rsidRDefault="00A06425" w:rsidP="0051200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7B0855D" w14:textId="28399DA9" w:rsidR="00A06425" w:rsidRPr="00A06425" w:rsidRDefault="0075322C" w:rsidP="00512009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ZPM DZP</w:t>
            </w:r>
          </w:p>
        </w:tc>
        <w:tc>
          <w:tcPr>
            <w:tcW w:w="3261" w:type="dxa"/>
            <w:shd w:val="clear" w:color="auto" w:fill="auto"/>
          </w:tcPr>
          <w:p w14:paraId="77053FF0" w14:textId="2DE3C97F" w:rsidR="00A06425" w:rsidRDefault="00E64FBB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19</w:t>
            </w:r>
            <w:r w:rsidR="0080433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5638A">
              <w:rPr>
                <w:rFonts w:asciiTheme="minorHAnsi" w:hAnsiTheme="minorHAnsi" w:cstheme="minorHAnsi"/>
                <w:sz w:val="22"/>
                <w:szCs w:val="22"/>
              </w:rPr>
              <w:t>(upoważnienie do wydania rozporządzenia):</w:t>
            </w:r>
          </w:p>
          <w:p w14:paraId="34B2D290" w14:textId="6FBB5D5B" w:rsidR="00804338" w:rsidRPr="00804338" w:rsidRDefault="00804338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Minister właściwy do spraw zdrowia, w porozumieniu z ministrem właściwym do spraw gospodarki, określi, w drodze rozporządzenia:</w:t>
            </w:r>
          </w:p>
          <w:p w14:paraId="4B44BD2C" w14:textId="410E8D88" w:rsidR="00804338" w:rsidRPr="00804338" w:rsidRDefault="00804338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 w:rsidR="00710F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 xml:space="preserve">zakres badań, którym jest obowiązana poddać się osoba ubiegająca się o wydanie licencji </w:t>
            </w:r>
            <w:proofErr w:type="spellStart"/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windykatora</w:t>
            </w:r>
            <w:proofErr w:type="spellEnd"/>
            <w:r w:rsidRPr="00804338">
              <w:rPr>
                <w:rFonts w:asciiTheme="minorHAnsi" w:hAnsiTheme="minorHAnsi" w:cstheme="minorHAnsi"/>
                <w:sz w:val="22"/>
                <w:szCs w:val="22"/>
              </w:rPr>
              <w:t xml:space="preserve">, oraz zakres i częstotliwość przeprowadzania badań okresowych w odniesieniu do osób posiadających licencję </w:t>
            </w:r>
            <w:proofErr w:type="spellStart"/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windykatora</w:t>
            </w:r>
            <w:proofErr w:type="spellEnd"/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71A192D" w14:textId="6CF11DC3" w:rsidR="00804338" w:rsidRPr="00804338" w:rsidRDefault="00804338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="00710F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kwalifikacje oraz dodatkowe wymogi dotyczące osób upoważnionych do przeprowadzania badań oraz wydawania orzeczeń, o których mowa w art. 17 ust. 1 pkt 1 lit. d;</w:t>
            </w:r>
          </w:p>
          <w:p w14:paraId="2F44A52C" w14:textId="790FC257" w:rsidR="00804338" w:rsidRPr="00804338" w:rsidRDefault="00804338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  <w:r w:rsidR="00710F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warunki i tryb:</w:t>
            </w:r>
          </w:p>
          <w:p w14:paraId="778149F2" w14:textId="6C9F7139" w:rsidR="00804338" w:rsidRPr="00804338" w:rsidRDefault="00804338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a)</w:t>
            </w:r>
            <w:r w:rsidR="00710F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odwoływania się od orzeczeń,</w:t>
            </w:r>
          </w:p>
          <w:p w14:paraId="35FEB543" w14:textId="3BC78E05" w:rsidR="00804338" w:rsidRPr="00804338" w:rsidRDefault="00804338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b)</w:t>
            </w:r>
            <w:r w:rsidR="00710F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uzyskiwania i utraty uprawnień do przeprowadzania badań,</w:t>
            </w:r>
          </w:p>
          <w:p w14:paraId="077C97FF" w14:textId="75A407C4" w:rsidR="00804338" w:rsidRPr="00804338" w:rsidRDefault="00804338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c)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kontroli wykonywania i dokumentowania badań oraz wydawania orzeczeń lekarskich;</w:t>
            </w:r>
          </w:p>
          <w:p w14:paraId="51DFBE25" w14:textId="283D1E1F" w:rsidR="00804338" w:rsidRPr="00804338" w:rsidRDefault="00804338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4)</w:t>
            </w:r>
            <w:r w:rsidR="00710F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 xml:space="preserve">sposób postępowania z dokumentacją związaną z 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badaniami oraz wzory stosowanych dokumentów;</w:t>
            </w:r>
          </w:p>
          <w:p w14:paraId="29F91CF3" w14:textId="4BB94A6D" w:rsidR="00804338" w:rsidRPr="00A06425" w:rsidRDefault="00804338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5)</w:t>
            </w:r>
            <w:r w:rsidR="00710F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maksymalne stawki opłat za badania.</w:t>
            </w:r>
          </w:p>
        </w:tc>
        <w:tc>
          <w:tcPr>
            <w:tcW w:w="5244" w:type="dxa"/>
            <w:shd w:val="clear" w:color="auto" w:fill="auto"/>
          </w:tcPr>
          <w:p w14:paraId="26203572" w14:textId="72AC25CB" w:rsidR="00A06425" w:rsidRDefault="0095638A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Mając na uwadze upoważnienie zawarte w art. 19 projektu ustawy należy zgłosić u</w:t>
            </w:r>
            <w:r w:rsidR="00E64FBB">
              <w:rPr>
                <w:rFonts w:asciiTheme="minorHAnsi" w:hAnsiTheme="minorHAnsi" w:cstheme="minorHAnsi"/>
                <w:sz w:val="22"/>
                <w:szCs w:val="22"/>
              </w:rPr>
              <w:t>wag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E64FBB">
              <w:rPr>
                <w:rFonts w:asciiTheme="minorHAnsi" w:hAnsiTheme="minorHAnsi" w:cstheme="minorHAnsi"/>
                <w:sz w:val="22"/>
                <w:szCs w:val="22"/>
              </w:rPr>
              <w:t xml:space="preserve"> odnos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zące</w:t>
            </w:r>
            <w:r w:rsidR="00E64FBB">
              <w:rPr>
                <w:rFonts w:asciiTheme="minorHAnsi" w:hAnsiTheme="minorHAnsi" w:cstheme="minorHAnsi"/>
                <w:sz w:val="22"/>
                <w:szCs w:val="22"/>
              </w:rPr>
              <w:t xml:space="preserve"> się 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braku w projekcie ustawy </w:t>
            </w:r>
            <w:r w:rsidR="00E64FBB">
              <w:rPr>
                <w:rFonts w:asciiTheme="minorHAnsi" w:hAnsiTheme="minorHAnsi" w:cstheme="minorHAnsi"/>
                <w:sz w:val="22"/>
                <w:szCs w:val="22"/>
              </w:rPr>
              <w:t xml:space="preserve">przepisów dotyczących </w:t>
            </w:r>
            <w:r w:rsidR="00E64FBB" w:rsidRPr="00E64FBB">
              <w:rPr>
                <w:rFonts w:asciiTheme="minorHAnsi" w:hAnsiTheme="minorHAnsi" w:cstheme="minorHAnsi"/>
                <w:sz w:val="22"/>
                <w:szCs w:val="22"/>
              </w:rPr>
              <w:t>potwierdz</w:t>
            </w:r>
            <w:r w:rsidR="00E64FBB">
              <w:rPr>
                <w:rFonts w:asciiTheme="minorHAnsi" w:hAnsiTheme="minorHAnsi" w:cstheme="minorHAnsi"/>
                <w:sz w:val="22"/>
                <w:szCs w:val="22"/>
              </w:rPr>
              <w:t>ania</w:t>
            </w:r>
            <w:r w:rsidR="00E64FBB" w:rsidRPr="00E64FBB">
              <w:rPr>
                <w:rFonts w:asciiTheme="minorHAnsi" w:hAnsiTheme="minorHAnsi" w:cstheme="minorHAnsi"/>
                <w:sz w:val="22"/>
                <w:szCs w:val="22"/>
              </w:rPr>
              <w:t xml:space="preserve"> zdolnoś</w:t>
            </w:r>
            <w:r w:rsidR="00E64FBB">
              <w:rPr>
                <w:rFonts w:asciiTheme="minorHAnsi" w:hAnsiTheme="minorHAnsi" w:cstheme="minorHAnsi"/>
                <w:sz w:val="22"/>
                <w:szCs w:val="22"/>
              </w:rPr>
              <w:t>ci</w:t>
            </w:r>
            <w:r w:rsidR="00E64FBB" w:rsidRPr="00E64FBB">
              <w:rPr>
                <w:rFonts w:asciiTheme="minorHAnsi" w:hAnsiTheme="minorHAnsi" w:cstheme="minorHAnsi"/>
                <w:sz w:val="22"/>
                <w:szCs w:val="22"/>
              </w:rPr>
              <w:t xml:space="preserve"> do wykonywania zawodu </w:t>
            </w:r>
            <w:proofErr w:type="spellStart"/>
            <w:r w:rsidR="00E64FBB" w:rsidRPr="00E64FBB">
              <w:rPr>
                <w:rFonts w:asciiTheme="minorHAnsi" w:hAnsiTheme="minorHAnsi" w:cstheme="minorHAnsi"/>
                <w:sz w:val="22"/>
                <w:szCs w:val="22"/>
              </w:rPr>
              <w:t>windykatora</w:t>
            </w:r>
            <w:proofErr w:type="spellEnd"/>
            <w:r w:rsidR="00E64FBB" w:rsidRPr="00E64FB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C58BBFA" w14:textId="24BD9336" w:rsidR="0095638A" w:rsidRDefault="00E64FBB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FBB">
              <w:rPr>
                <w:rFonts w:asciiTheme="minorHAnsi" w:hAnsiTheme="minorHAnsi" w:cstheme="minorHAnsi"/>
                <w:sz w:val="22"/>
                <w:szCs w:val="22"/>
              </w:rPr>
              <w:t xml:space="preserve">Analizując regulacje proponowane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powyższym zakresie </w:t>
            </w:r>
            <w:r w:rsidRPr="00E64FBB">
              <w:rPr>
                <w:rFonts w:asciiTheme="minorHAnsi" w:hAnsiTheme="minorHAnsi" w:cstheme="minorHAnsi"/>
                <w:sz w:val="22"/>
                <w:szCs w:val="22"/>
              </w:rPr>
              <w:t>zauważ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E64FBB">
              <w:rPr>
                <w:rFonts w:asciiTheme="minorHAnsi" w:hAnsiTheme="minorHAnsi" w:cstheme="minorHAnsi"/>
                <w:sz w:val="22"/>
                <w:szCs w:val="22"/>
              </w:rPr>
              <w:t>, że większość spraw przekazanych do uregulowania w akcie wykonawczym zawiera</w:t>
            </w:r>
            <w:r w:rsidR="0080433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4FBB">
              <w:rPr>
                <w:rFonts w:asciiTheme="minorHAnsi" w:hAnsiTheme="minorHAnsi" w:cstheme="minorHAnsi"/>
                <w:sz w:val="22"/>
                <w:szCs w:val="22"/>
              </w:rPr>
              <w:t>unormowania zastrzeżone dla materii ustawowej</w:t>
            </w:r>
            <w:r w:rsidR="0095638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6AD530E" w14:textId="2CDC5940" w:rsidR="00E64FBB" w:rsidRPr="00E64FBB" w:rsidRDefault="00E64FBB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FBB">
              <w:rPr>
                <w:rFonts w:asciiTheme="minorHAnsi" w:hAnsiTheme="minorHAnsi" w:cstheme="minorHAnsi"/>
                <w:sz w:val="22"/>
                <w:szCs w:val="22"/>
              </w:rPr>
              <w:t xml:space="preserve">Powyższe odnosi się w szczególności do </w:t>
            </w:r>
            <w:r w:rsidR="00804338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4FBB">
              <w:rPr>
                <w:rFonts w:asciiTheme="minorHAnsi" w:hAnsiTheme="minorHAnsi" w:cstheme="minorHAnsi"/>
                <w:sz w:val="22"/>
                <w:szCs w:val="22"/>
              </w:rPr>
              <w:t>stawowego</w:t>
            </w:r>
            <w:r w:rsidR="0080433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4FBB">
              <w:rPr>
                <w:rFonts w:asciiTheme="minorHAnsi" w:hAnsiTheme="minorHAnsi" w:cstheme="minorHAnsi"/>
                <w:sz w:val="22"/>
                <w:szCs w:val="22"/>
              </w:rPr>
              <w:t>braku określenia w projekcie ustawy:</w:t>
            </w:r>
          </w:p>
          <w:p w14:paraId="3879CAEE" w14:textId="646ECC5E" w:rsidR="00E64FBB" w:rsidRPr="00512009" w:rsidRDefault="00512009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 w:rsidR="005E757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4FBB" w:rsidRPr="00512009">
              <w:rPr>
                <w:rFonts w:asciiTheme="minorHAnsi" w:hAnsiTheme="minorHAnsi" w:cstheme="minorHAnsi"/>
                <w:sz w:val="22"/>
                <w:szCs w:val="22"/>
              </w:rPr>
              <w:t>obowiązku podania się odpowiedniemu badaniu (np. badaniu lekarskiemu, badaniu psychologicznemu), zasad przeprowadzania tych badań, np. czy mają to być badania</w:t>
            </w:r>
            <w:r w:rsidR="0095638A" w:rsidRPr="005120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4FBB" w:rsidRPr="00512009">
              <w:rPr>
                <w:rFonts w:asciiTheme="minorHAnsi" w:hAnsiTheme="minorHAnsi" w:cstheme="minorHAnsi"/>
                <w:sz w:val="22"/>
                <w:szCs w:val="22"/>
              </w:rPr>
              <w:t xml:space="preserve">wstępne, okresowe i kontrolne, jak jest to uregulowane w Kodeksie pracy, którego tylko niektóre przepisy w tym zakresie zostały wyłączone w </w:t>
            </w:r>
            <w:r w:rsidR="0095638A" w:rsidRPr="00512009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64FBB" w:rsidRPr="00512009">
              <w:rPr>
                <w:rFonts w:asciiTheme="minorHAnsi" w:hAnsiTheme="minorHAnsi" w:cstheme="minorHAnsi"/>
                <w:sz w:val="22"/>
                <w:szCs w:val="22"/>
              </w:rPr>
              <w:t>rojektowanych przepisach (art.</w:t>
            </w:r>
            <w:r w:rsidR="0095638A" w:rsidRPr="005120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4FBB" w:rsidRPr="00512009">
              <w:rPr>
                <w:rFonts w:asciiTheme="minorHAnsi" w:hAnsiTheme="minorHAnsi" w:cstheme="minorHAnsi"/>
                <w:sz w:val="22"/>
                <w:szCs w:val="22"/>
              </w:rPr>
              <w:t>20 ust. 2 projektu stawy);</w:t>
            </w:r>
          </w:p>
          <w:p w14:paraId="336AD285" w14:textId="77777777" w:rsidR="00E64FBB" w:rsidRPr="00E64FBB" w:rsidRDefault="00E64FBB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FBB">
              <w:rPr>
                <w:rFonts w:asciiTheme="minorHAnsi" w:hAnsiTheme="minorHAnsi" w:cstheme="minorHAnsi"/>
                <w:sz w:val="22"/>
                <w:szCs w:val="22"/>
              </w:rPr>
              <w:t>2) zasad wydawania orzeczeń przez uprawnionych lekarzy, psychologów (jest to ograniczenie w wykonywaniu zawodu);</w:t>
            </w:r>
          </w:p>
          <w:p w14:paraId="241B0BCA" w14:textId="77777777" w:rsidR="00E64FBB" w:rsidRPr="00E64FBB" w:rsidRDefault="00E64FBB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FBB">
              <w:rPr>
                <w:rFonts w:asciiTheme="minorHAnsi" w:hAnsiTheme="minorHAnsi" w:cstheme="minorHAnsi"/>
                <w:sz w:val="22"/>
                <w:szCs w:val="22"/>
              </w:rPr>
              <w:t>3) uzyskiwania i utraty uprawnień do przeprowadzania badań,</w:t>
            </w:r>
          </w:p>
          <w:p w14:paraId="61F42D92" w14:textId="7F956644" w:rsidR="00E64FBB" w:rsidRPr="00E64FBB" w:rsidRDefault="00E64FBB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FBB">
              <w:rPr>
                <w:rFonts w:asciiTheme="minorHAnsi" w:hAnsiTheme="minorHAnsi" w:cstheme="minorHAnsi"/>
                <w:sz w:val="22"/>
                <w:szCs w:val="22"/>
              </w:rPr>
              <w:t>4) zasad sprawowania kontroli wykonywania i dokumentowania badań oraz wydawania orzeczeń lekarskich, w tym wskazania podmiotu (organu) uprawnionego do</w:t>
            </w:r>
            <w:r w:rsidR="0080433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4FBB">
              <w:rPr>
                <w:rFonts w:asciiTheme="minorHAnsi" w:hAnsiTheme="minorHAnsi" w:cstheme="minorHAnsi"/>
                <w:sz w:val="22"/>
                <w:szCs w:val="22"/>
              </w:rPr>
              <w:t>jej sprawowania;</w:t>
            </w:r>
          </w:p>
          <w:p w14:paraId="6F853525" w14:textId="77777777" w:rsidR="00E64FBB" w:rsidRPr="00E64FBB" w:rsidRDefault="00E64FBB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FBB">
              <w:rPr>
                <w:rFonts w:asciiTheme="minorHAnsi" w:hAnsiTheme="minorHAnsi" w:cstheme="minorHAnsi"/>
                <w:sz w:val="22"/>
                <w:szCs w:val="22"/>
              </w:rPr>
              <w:t>5) prawa do odwołania się od wydanego orzeczenia;</w:t>
            </w:r>
          </w:p>
          <w:p w14:paraId="4DD55B9E" w14:textId="018B5AE8" w:rsidR="00E64FBB" w:rsidRDefault="00E64FBB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FBB">
              <w:rPr>
                <w:rFonts w:asciiTheme="minorHAnsi" w:hAnsiTheme="minorHAnsi" w:cstheme="minorHAnsi"/>
                <w:sz w:val="22"/>
                <w:szCs w:val="22"/>
              </w:rPr>
              <w:t>6) maksymalnych stawek opłat za badania.</w:t>
            </w:r>
          </w:p>
          <w:p w14:paraId="504B547F" w14:textId="77777777" w:rsidR="00E64FBB" w:rsidRDefault="00E64FBB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2B2842" w14:textId="18C4C241" w:rsidR="00E64FBB" w:rsidRDefault="00E64FBB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F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Ponadto w upoważnieniu zawartym w art. 19 ust. 1 w pkt 2 projektu ustawy </w:t>
            </w:r>
            <w:r w:rsidR="0095638A">
              <w:rPr>
                <w:rFonts w:asciiTheme="minorHAnsi" w:hAnsiTheme="minorHAnsi" w:cstheme="minorHAnsi"/>
                <w:sz w:val="22"/>
                <w:szCs w:val="22"/>
              </w:rPr>
              <w:t xml:space="preserve">jest </w:t>
            </w:r>
            <w:r w:rsidRPr="00E64FBB">
              <w:rPr>
                <w:rFonts w:asciiTheme="minorHAnsi" w:hAnsiTheme="minorHAnsi" w:cstheme="minorHAnsi"/>
                <w:sz w:val="22"/>
                <w:szCs w:val="22"/>
              </w:rPr>
              <w:t>od</w:t>
            </w:r>
            <w:r w:rsidR="0095638A">
              <w:rPr>
                <w:rFonts w:asciiTheme="minorHAnsi" w:hAnsiTheme="minorHAnsi" w:cstheme="minorHAnsi"/>
                <w:sz w:val="22"/>
                <w:szCs w:val="22"/>
              </w:rPr>
              <w:t>esłanie</w:t>
            </w:r>
            <w:r w:rsidRPr="00E64FBB">
              <w:rPr>
                <w:rFonts w:asciiTheme="minorHAnsi" w:hAnsiTheme="minorHAnsi" w:cstheme="minorHAnsi"/>
                <w:sz w:val="22"/>
                <w:szCs w:val="22"/>
              </w:rPr>
              <w:t xml:space="preserve"> do nieistniejącego przepisu art. 17 ust. 1 pkt 1 lit. d projektu ustawy oraz do przeprowadzenia badań, które nie znajduj</w:t>
            </w:r>
            <w:r w:rsidR="0095638A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E64FBB">
              <w:rPr>
                <w:rFonts w:asciiTheme="minorHAnsi" w:hAnsiTheme="minorHAnsi" w:cstheme="minorHAnsi"/>
                <w:sz w:val="22"/>
                <w:szCs w:val="22"/>
              </w:rPr>
              <w:t xml:space="preserve"> uregulowania w </w:t>
            </w:r>
            <w:r w:rsidR="0095638A">
              <w:rPr>
                <w:rFonts w:asciiTheme="minorHAnsi" w:hAnsiTheme="minorHAnsi" w:cstheme="minorHAnsi"/>
                <w:sz w:val="22"/>
                <w:szCs w:val="22"/>
              </w:rPr>
              <w:t xml:space="preserve">opiniowanym </w:t>
            </w:r>
            <w:r w:rsidRPr="00E64FBB">
              <w:rPr>
                <w:rFonts w:asciiTheme="minorHAnsi" w:hAnsiTheme="minorHAnsi" w:cstheme="minorHAnsi"/>
                <w:sz w:val="22"/>
                <w:szCs w:val="22"/>
              </w:rPr>
              <w:t>projekcie ustawy.</w:t>
            </w:r>
          </w:p>
          <w:p w14:paraId="3E176619" w14:textId="77777777" w:rsidR="005A106D" w:rsidRDefault="005A106D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E3BF65" w14:textId="11A768B2" w:rsidR="005A106D" w:rsidRPr="005A106D" w:rsidRDefault="005A106D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5A106D">
              <w:rPr>
                <w:rFonts w:asciiTheme="minorHAnsi" w:hAnsiTheme="minorHAnsi" w:cstheme="minorHAnsi"/>
                <w:sz w:val="22"/>
                <w:szCs w:val="22"/>
              </w:rPr>
              <w:t xml:space="preserve">ależy stwierdzić, że istotne braki w przepisach materialnych projektu ustawy, jak i zakres ww. upoważnienia, </w:t>
            </w:r>
            <w:r w:rsidR="0095638A">
              <w:rPr>
                <w:rFonts w:asciiTheme="minorHAnsi" w:hAnsiTheme="minorHAnsi" w:cstheme="minorHAnsi"/>
                <w:sz w:val="22"/>
                <w:szCs w:val="22"/>
              </w:rPr>
              <w:t xml:space="preserve">powinny być przedmiotem </w:t>
            </w:r>
            <w:r w:rsidRPr="005A106D">
              <w:rPr>
                <w:rFonts w:asciiTheme="minorHAnsi" w:hAnsiTheme="minorHAnsi" w:cstheme="minorHAnsi"/>
                <w:sz w:val="22"/>
                <w:szCs w:val="22"/>
              </w:rPr>
              <w:t>uzgodnień merytorycznych, dotyczących przyjęcia odpowiednich rozwiązań w zakresie orzekania, co</w:t>
            </w:r>
          </w:p>
          <w:p w14:paraId="4DC85F64" w14:textId="17C54A5F" w:rsidR="005A106D" w:rsidRDefault="005A106D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106D">
              <w:rPr>
                <w:rFonts w:asciiTheme="minorHAnsi" w:hAnsiTheme="minorHAnsi" w:cstheme="minorHAnsi"/>
                <w:sz w:val="22"/>
                <w:szCs w:val="22"/>
              </w:rPr>
              <w:t xml:space="preserve">do istnienia lub braku przeciwwskazań zdrowotnych i psychologicznych do wykonywania zawodu (czynności) </w:t>
            </w:r>
            <w:proofErr w:type="spellStart"/>
            <w:r w:rsidRPr="005A106D">
              <w:rPr>
                <w:rFonts w:asciiTheme="minorHAnsi" w:hAnsiTheme="minorHAnsi" w:cstheme="minorHAnsi"/>
                <w:sz w:val="22"/>
                <w:szCs w:val="22"/>
              </w:rPr>
              <w:t>windykatora</w:t>
            </w:r>
            <w:proofErr w:type="spellEnd"/>
            <w:r w:rsidRPr="005A106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C323F3D" w14:textId="06C2EA7E" w:rsidR="0095638A" w:rsidRPr="005A106D" w:rsidRDefault="005A106D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95638A">
              <w:rPr>
                <w:rFonts w:asciiTheme="minorHAnsi" w:hAnsiTheme="minorHAnsi" w:cstheme="minorHAnsi"/>
                <w:sz w:val="22"/>
                <w:szCs w:val="22"/>
              </w:rPr>
              <w:t>auważa się</w:t>
            </w:r>
            <w:r w:rsidRPr="005A106D">
              <w:rPr>
                <w:rFonts w:asciiTheme="minorHAnsi" w:hAnsiTheme="minorHAnsi" w:cstheme="minorHAnsi"/>
                <w:sz w:val="22"/>
                <w:szCs w:val="22"/>
              </w:rPr>
              <w:t>, że upoważnieni</w:t>
            </w:r>
            <w:r w:rsidR="005E293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5A10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zawarte w art. 19 projektu </w:t>
            </w:r>
            <w:r w:rsidR="005E2934">
              <w:rPr>
                <w:rFonts w:asciiTheme="minorHAnsi" w:hAnsiTheme="minorHAnsi" w:cstheme="minorHAnsi"/>
                <w:sz w:val="22"/>
                <w:szCs w:val="22"/>
              </w:rPr>
              <w:t>ustawy uniemożliwi</w:t>
            </w:r>
            <w:r w:rsidR="0095638A">
              <w:rPr>
                <w:rFonts w:asciiTheme="minorHAnsi" w:hAnsiTheme="minorHAnsi" w:cstheme="minorHAnsi"/>
                <w:sz w:val="22"/>
                <w:szCs w:val="22"/>
              </w:rPr>
              <w:t>ałoby</w:t>
            </w:r>
            <w:r w:rsidR="005E2934">
              <w:rPr>
                <w:rFonts w:asciiTheme="minorHAnsi" w:hAnsiTheme="minorHAnsi" w:cstheme="minorHAnsi"/>
                <w:sz w:val="22"/>
                <w:szCs w:val="22"/>
              </w:rPr>
              <w:t xml:space="preserve"> jego wykonanie </w:t>
            </w:r>
            <w:r w:rsidRPr="005A106D">
              <w:rPr>
                <w:rFonts w:asciiTheme="minorHAnsi" w:hAnsiTheme="minorHAnsi" w:cstheme="minorHAnsi"/>
                <w:sz w:val="22"/>
                <w:szCs w:val="22"/>
              </w:rPr>
              <w:t>z uwagi na brak</w:t>
            </w:r>
          </w:p>
          <w:p w14:paraId="54D859C9" w14:textId="4AA66BDC" w:rsidR="00E64FBB" w:rsidRPr="00A06425" w:rsidRDefault="005A106D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106D">
              <w:rPr>
                <w:rFonts w:asciiTheme="minorHAnsi" w:hAnsiTheme="minorHAnsi" w:cstheme="minorHAnsi"/>
                <w:sz w:val="22"/>
                <w:szCs w:val="22"/>
              </w:rPr>
              <w:t xml:space="preserve">doprecyzowania </w:t>
            </w:r>
            <w:r w:rsidR="005E2934">
              <w:rPr>
                <w:rFonts w:asciiTheme="minorHAnsi" w:hAnsiTheme="minorHAnsi" w:cstheme="minorHAnsi"/>
                <w:sz w:val="22"/>
                <w:szCs w:val="22"/>
              </w:rPr>
              <w:t xml:space="preserve">ww. </w:t>
            </w:r>
            <w:r w:rsidRPr="005A106D">
              <w:rPr>
                <w:rFonts w:asciiTheme="minorHAnsi" w:hAnsiTheme="minorHAnsi" w:cstheme="minorHAnsi"/>
                <w:sz w:val="22"/>
                <w:szCs w:val="22"/>
              </w:rPr>
              <w:t>zagadnień</w:t>
            </w:r>
            <w:r w:rsidR="0095638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5A106D">
              <w:rPr>
                <w:rFonts w:asciiTheme="minorHAnsi" w:hAnsiTheme="minorHAnsi" w:cstheme="minorHAnsi"/>
                <w:sz w:val="22"/>
                <w:szCs w:val="22"/>
              </w:rPr>
              <w:t>w tym rodzaju badań, których wskazany zakres przedmiotowy miałby ewentualnie dotyczyć.</w:t>
            </w:r>
          </w:p>
        </w:tc>
        <w:tc>
          <w:tcPr>
            <w:tcW w:w="3828" w:type="dxa"/>
            <w:shd w:val="clear" w:color="auto" w:fill="auto"/>
          </w:tcPr>
          <w:p w14:paraId="2F014A5C" w14:textId="5B0F8833" w:rsidR="00804338" w:rsidRPr="00804338" w:rsidRDefault="005F2B78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Propozycja zmian przepisów nie jest możliwa do przedstawienia z uwagi na brak</w:t>
            </w:r>
            <w:r w:rsidR="00804338">
              <w:rPr>
                <w:rFonts w:asciiTheme="minorHAnsi" w:hAnsiTheme="minorHAnsi" w:cstheme="minorHAnsi"/>
                <w:sz w:val="22"/>
                <w:szCs w:val="22"/>
              </w:rPr>
              <w:t xml:space="preserve"> jakichkolwiek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rozwiązań merytorycznych w projekcie ustawy</w:t>
            </w:r>
            <w:r w:rsidR="00804338">
              <w:rPr>
                <w:rFonts w:asciiTheme="minorHAnsi" w:hAnsiTheme="minorHAnsi" w:cstheme="minorHAnsi"/>
                <w:sz w:val="22"/>
                <w:szCs w:val="22"/>
              </w:rPr>
              <w:t xml:space="preserve"> przedstawionych przez Wnioskodawcę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W załączeniu pismo Ministra Zdrowia z dnia 4 kwietnia 2023 r., znak: </w:t>
            </w:r>
            <w:r w:rsidR="00804338" w:rsidRPr="00804338">
              <w:rPr>
                <w:rFonts w:asciiTheme="minorHAnsi" w:hAnsiTheme="minorHAnsi" w:cstheme="minorHAnsi"/>
                <w:sz w:val="22"/>
                <w:szCs w:val="22"/>
              </w:rPr>
              <w:t>PRWL.0220.1053.2022.MRa</w:t>
            </w:r>
          </w:p>
          <w:p w14:paraId="54218B5F" w14:textId="0F7E0187" w:rsidR="00804338" w:rsidRDefault="00804338" w:rsidP="00710F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skierowane do 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Sekretarz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 xml:space="preserve"> Stanu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w Ministerstwie Sprawiedliwośc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oraz przekazane do wiadomości 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Sekretarz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 xml:space="preserve"> Stałego Komitetu Rady Ministrów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Prezes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 xml:space="preserve"> Rządowego Centrum Legislacji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Ministr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 xml:space="preserve"> Rozwoju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04338">
              <w:rPr>
                <w:rFonts w:asciiTheme="minorHAnsi" w:hAnsiTheme="minorHAnsi" w:cstheme="minorHAnsi"/>
                <w:sz w:val="22"/>
                <w:szCs w:val="22"/>
              </w:rPr>
              <w:t>i Technologii.</w:t>
            </w:r>
          </w:p>
          <w:p w14:paraId="014142D4" w14:textId="77777777" w:rsidR="00804338" w:rsidRDefault="00804338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F9671D" w14:textId="7EAA9E4A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CF57703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DE0254F" w14:textId="77777777" w:rsidTr="00710FE2">
        <w:tc>
          <w:tcPr>
            <w:tcW w:w="562" w:type="dxa"/>
            <w:shd w:val="clear" w:color="auto" w:fill="auto"/>
          </w:tcPr>
          <w:p w14:paraId="25A9353B" w14:textId="77777777" w:rsidR="00A06425" w:rsidRPr="00A06425" w:rsidRDefault="00A06425" w:rsidP="0051200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76BE6A8" w14:textId="77777777" w:rsidR="00A06425" w:rsidRPr="00A06425" w:rsidRDefault="00A06425" w:rsidP="00512009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14:paraId="317CAD26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14:paraId="170B56C9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14:paraId="290D178A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64CDDA6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3764C54" w14:textId="77777777" w:rsidTr="00710FE2">
        <w:tc>
          <w:tcPr>
            <w:tcW w:w="562" w:type="dxa"/>
            <w:shd w:val="clear" w:color="auto" w:fill="auto"/>
          </w:tcPr>
          <w:p w14:paraId="1B043938" w14:textId="77777777" w:rsidR="00A06425" w:rsidRPr="00A06425" w:rsidRDefault="00A06425" w:rsidP="0051200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C13D404" w14:textId="77777777" w:rsidR="00A06425" w:rsidRPr="00A06425" w:rsidRDefault="00A06425" w:rsidP="00512009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14:paraId="6FB9598B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14:paraId="34AD1D43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14:paraId="70485F3D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37AA771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61C2374" w14:textId="77777777" w:rsidTr="00710FE2">
        <w:tc>
          <w:tcPr>
            <w:tcW w:w="562" w:type="dxa"/>
            <w:shd w:val="clear" w:color="auto" w:fill="auto"/>
          </w:tcPr>
          <w:p w14:paraId="5C5B07C8" w14:textId="77777777" w:rsidR="00A06425" w:rsidRPr="00A06425" w:rsidRDefault="00A06425" w:rsidP="0051200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B46789F" w14:textId="77777777" w:rsidR="00A06425" w:rsidRPr="00A06425" w:rsidRDefault="00A06425" w:rsidP="00512009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14:paraId="498E33FE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14:paraId="6F6D7502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14:paraId="552EB07B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B35481B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46E96F4" w14:textId="77777777" w:rsidTr="00710FE2">
        <w:tc>
          <w:tcPr>
            <w:tcW w:w="562" w:type="dxa"/>
            <w:shd w:val="clear" w:color="auto" w:fill="auto"/>
          </w:tcPr>
          <w:p w14:paraId="4088E57E" w14:textId="77777777" w:rsidR="00A06425" w:rsidRPr="00A06425" w:rsidRDefault="00A06425" w:rsidP="0051200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ED8F022" w14:textId="77777777" w:rsidR="00A06425" w:rsidRPr="00A06425" w:rsidRDefault="00A06425" w:rsidP="00512009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14:paraId="43812EA1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14:paraId="4DE6AE01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8" w:type="dxa"/>
            <w:shd w:val="clear" w:color="auto" w:fill="auto"/>
          </w:tcPr>
          <w:p w14:paraId="25AE3C33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8483038" w14:textId="77777777" w:rsidR="00A06425" w:rsidRPr="00A06425" w:rsidRDefault="00A06425" w:rsidP="005120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1A1FAD6" w14:textId="77777777" w:rsidR="00C64B1B" w:rsidRDefault="00C64B1B" w:rsidP="00512009">
      <w:pPr>
        <w:jc w:val="both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8582D"/>
    <w:multiLevelType w:val="hybridMultilevel"/>
    <w:tmpl w:val="5164C1EE"/>
    <w:lvl w:ilvl="0" w:tplc="04150011">
      <w:start w:val="1"/>
      <w:numFmt w:val="decimal"/>
      <w:lvlText w:val="%1)"/>
      <w:lvlJc w:val="left"/>
      <w:pPr>
        <w:ind w:left="-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4" w:hanging="360"/>
      </w:pPr>
    </w:lvl>
    <w:lvl w:ilvl="2" w:tplc="0415001B" w:tentative="1">
      <w:start w:val="1"/>
      <w:numFmt w:val="lowerRoman"/>
      <w:lvlText w:val="%3."/>
      <w:lvlJc w:val="right"/>
      <w:pPr>
        <w:ind w:left="1004" w:hanging="180"/>
      </w:pPr>
    </w:lvl>
    <w:lvl w:ilvl="3" w:tplc="0415000F" w:tentative="1">
      <w:start w:val="1"/>
      <w:numFmt w:val="decimal"/>
      <w:lvlText w:val="%4."/>
      <w:lvlJc w:val="left"/>
      <w:pPr>
        <w:ind w:left="1724" w:hanging="360"/>
      </w:pPr>
    </w:lvl>
    <w:lvl w:ilvl="4" w:tplc="04150019" w:tentative="1">
      <w:start w:val="1"/>
      <w:numFmt w:val="lowerLetter"/>
      <w:lvlText w:val="%5."/>
      <w:lvlJc w:val="left"/>
      <w:pPr>
        <w:ind w:left="2444" w:hanging="360"/>
      </w:pPr>
    </w:lvl>
    <w:lvl w:ilvl="5" w:tplc="0415001B" w:tentative="1">
      <w:start w:val="1"/>
      <w:numFmt w:val="lowerRoman"/>
      <w:lvlText w:val="%6."/>
      <w:lvlJc w:val="right"/>
      <w:pPr>
        <w:ind w:left="3164" w:hanging="180"/>
      </w:pPr>
    </w:lvl>
    <w:lvl w:ilvl="6" w:tplc="0415000F" w:tentative="1">
      <w:start w:val="1"/>
      <w:numFmt w:val="decimal"/>
      <w:lvlText w:val="%7."/>
      <w:lvlJc w:val="left"/>
      <w:pPr>
        <w:ind w:left="3884" w:hanging="360"/>
      </w:pPr>
    </w:lvl>
    <w:lvl w:ilvl="7" w:tplc="04150019" w:tentative="1">
      <w:start w:val="1"/>
      <w:numFmt w:val="lowerLetter"/>
      <w:lvlText w:val="%8."/>
      <w:lvlJc w:val="left"/>
      <w:pPr>
        <w:ind w:left="4604" w:hanging="360"/>
      </w:pPr>
    </w:lvl>
    <w:lvl w:ilvl="8" w:tplc="0415001B" w:tentative="1">
      <w:start w:val="1"/>
      <w:numFmt w:val="lowerRoman"/>
      <w:lvlText w:val="%9."/>
      <w:lvlJc w:val="right"/>
      <w:pPr>
        <w:ind w:left="5324" w:hanging="180"/>
      </w:pPr>
    </w:lvl>
  </w:abstractNum>
  <w:abstractNum w:abstractNumId="1" w15:restartNumberingAfterBreak="0">
    <w:nsid w:val="3A156EDC"/>
    <w:multiLevelType w:val="hybridMultilevel"/>
    <w:tmpl w:val="968024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868762">
    <w:abstractNumId w:val="0"/>
  </w:num>
  <w:num w:numId="2" w16cid:durableId="1416319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3F54CB"/>
    <w:rsid w:val="004D086F"/>
    <w:rsid w:val="00512009"/>
    <w:rsid w:val="005A106D"/>
    <w:rsid w:val="005E2934"/>
    <w:rsid w:val="005E7576"/>
    <w:rsid w:val="005F2B78"/>
    <w:rsid w:val="005F6527"/>
    <w:rsid w:val="006705EC"/>
    <w:rsid w:val="006E16E9"/>
    <w:rsid w:val="0070365E"/>
    <w:rsid w:val="00710FE2"/>
    <w:rsid w:val="0075322C"/>
    <w:rsid w:val="00804338"/>
    <w:rsid w:val="00807385"/>
    <w:rsid w:val="00944932"/>
    <w:rsid w:val="0095638A"/>
    <w:rsid w:val="009E5FDB"/>
    <w:rsid w:val="00A06425"/>
    <w:rsid w:val="00A26114"/>
    <w:rsid w:val="00AC7796"/>
    <w:rsid w:val="00B871B6"/>
    <w:rsid w:val="00C64B1B"/>
    <w:rsid w:val="00C702D8"/>
    <w:rsid w:val="00CD5EB0"/>
    <w:rsid w:val="00E14C33"/>
    <w:rsid w:val="00E64FBB"/>
    <w:rsid w:val="00EE6CAF"/>
    <w:rsid w:val="00FF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BF3BA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Lozia Anna</cp:lastModifiedBy>
  <cp:revision>11</cp:revision>
  <dcterms:created xsi:type="dcterms:W3CDTF">2020-05-20T09:55:00Z</dcterms:created>
  <dcterms:modified xsi:type="dcterms:W3CDTF">2023-04-14T11:48:00Z</dcterms:modified>
</cp:coreProperties>
</file>